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Splunk Master: Part 7 - Người dùng, Quyền hạn và Xác thực (Tổng quan)</w:t>
      </w:r>
    </w:p>
    <w:p>
      <w:pPr>
        <w:pStyle w:val="Heading2"/>
      </w:pPr>
      <w:r>
        <w:t>Tại sao cần phân quyền trong Splunk?</w:t>
      </w:r>
    </w:p>
    <w:p>
      <w:r>
        <w:t>Một hệ thống Splunk thường chứa hàng trăm Ứng dụng (Apps) và hàng nghìn kho dữ liệu (Indexes) từ nhiều phòng ban khác nhau (IT, Security, HR...). Nếu cấp quyền tùy tiện, một nhân viên bình thường có thể vô tình xem được dữ liệu nhạy cảm hoặc làm rối loạn cấu hình hệ thống.</w:t>
      </w:r>
    </w:p>
    <w:p>
      <w:r>
        <w:t>Nguyên tắc cốt lõi: Chỉ cấp quyền truy cập vào đúng Ứng dụng và đúng kho dữ liệu mà người đó cần (Least Privilege).</w:t>
      </w:r>
    </w:p>
    <w:p>
      <w:pPr>
        <w:pStyle w:val="Heading2"/>
      </w:pPr>
      <w:r>
        <w:t>Các phương thức xác thực (Authentication Methods)</w:t>
      </w:r>
    </w:p>
    <w:p>
      <w:pPr>
        <w:pStyle w:val="ListBullet"/>
      </w:pPr>
      <w:r>
        <w:rPr>
          <w:b/>
        </w:rPr>
        <w:t xml:space="preserve">Native Splunk Accounts: </w:t>
      </w:r>
      <w:r>
        <w:t>Tài khoản nội bộ 'cây nhà lá vườn', tạo và lưu trực tiếp trên database của Splunk.</w:t>
      </w:r>
    </w:p>
    <w:p>
      <w:pPr>
        <w:pStyle w:val="ListBullet"/>
      </w:pPr>
      <w:r>
        <w:rPr>
          <w:b/>
        </w:rPr>
        <w:t xml:space="preserve">LDAP / Active Directory: </w:t>
      </w:r>
      <w:r>
        <w:t>Đồng bộ tài khoản từ hệ thống máy chủ domain của công ty (VD: Windows Server AD).</w:t>
      </w:r>
    </w:p>
    <w:p>
      <w:pPr>
        <w:pStyle w:val="ListBullet"/>
      </w:pPr>
      <w:r>
        <w:rPr>
          <w:b/>
        </w:rPr>
        <w:t xml:space="preserve">SAML (Single Sign-On): </w:t>
      </w:r>
      <w:r>
        <w:t>Xác thực một lần qua các nền tảng SSO hiện đại như Okta, Azure AD, Ping Identity.</w:t>
      </w:r>
    </w:p>
    <w:p>
      <w:r>
        <w:br w:type="page"/>
      </w:r>
    </w:p>
    <w:sectPr w:rsidR="00FC693F" w:rsidRPr="0006063C" w:rsidSect="00034616">
      <w:headerReference w:type="default" r:id="rId9"/>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t>Người tổng hợp: hainguyenit.edubit.vn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