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Splunk Master: Part 11 - Xác thực tài khoản nội bộ (Native Authentication)</w:t>
      </w:r>
    </w:p>
    <w:p>
      <w:r>
        <w:t>Thiết lập hệ thống đăng nhập 'cây nhà lá vườn' (Native Authentication) của Splunk. Cấp user/pass trực tiếp trên hệ thống cho nhanh gọn lẹ.</w:t>
      </w:r>
    </w:p>
    <w:p>
      <w:r>
        <w:br w:type="page"/>
      </w:r>
    </w:p>
    <w:p>
      <w:pPr>
        <w:pStyle w:val="Heading2"/>
      </w:pPr>
      <w:r>
        <w:t>Bước 1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1_step1_final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2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1_step2_final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3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1_step3_final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sectPr w:rsidR="00FC693F" w:rsidRPr="0006063C" w:rsidSect="00034616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Người tổng hợp: hainguyenit.edubit.vn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image" Target="media/image1.jpg"/><Relationship Id="rId11" Type="http://schemas.openxmlformats.org/officeDocument/2006/relationships/image" Target="media/image2.jpg"/><Relationship Id="rId12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